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A" w:rsidRDefault="0086591A" w:rsidP="0086591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</w:pPr>
    </w:p>
    <w:p w:rsidR="0086591A" w:rsidRPr="0086591A" w:rsidRDefault="0086591A" w:rsidP="0086591A">
      <w:pPr>
        <w:shd w:val="clear" w:color="auto" w:fill="FFFFFF"/>
        <w:spacing w:before="100" w:beforeAutospacing="1" w:after="100" w:afterAutospacing="1" w:line="360" w:lineRule="atLeast"/>
        <w:ind w:left="515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Cs/>
          <w:color w:val="111111"/>
          <w:sz w:val="24"/>
          <w:szCs w:val="24"/>
          <w:lang w:eastAsia="cs-CZ"/>
        </w:rPr>
        <w:t xml:space="preserve">Vyhláška o ochraně dřevin, </w:t>
      </w: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na základě které se zpřísňuje ochrana stromořadí a díky které si majitel zahrady bude moci na svém pozemku bez povolení kácet stromy, platí od 15. července 2013. Vyhláškou se provádějí ustanovení § 8 odst. 3 a 5 zákona č. 114/1992 Sb., o ochraně přírody a krajiny.</w:t>
      </w:r>
    </w:p>
    <w:p w:rsidR="0086591A" w:rsidRPr="0086591A" w:rsidRDefault="0086591A" w:rsidP="00865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15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u w:val="single"/>
          <w:lang w:eastAsia="cs-CZ"/>
        </w:rPr>
        <w:t>Kácení stromů však zpravidla probíhá na podzim, během vegetačního klidu</w:t>
      </w: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i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/>
          <w:iCs/>
          <w:color w:val="111111"/>
          <w:sz w:val="24"/>
          <w:szCs w:val="24"/>
          <w:lang w:eastAsia="cs-CZ"/>
        </w:rPr>
        <w:t>ZPŘÍSNĚNÍ</w:t>
      </w:r>
    </w:p>
    <w:p w:rsidR="0086591A" w:rsidRPr="0086591A" w:rsidRDefault="0086591A" w:rsidP="00865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15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Vyhláška především nově posiluje ochranu stromořadí a ochranu souvislých zapojených porostů dřevin přesahujících 40 m2, nově upravuje kácení v zahradách.</w:t>
      </w:r>
    </w:p>
    <w:p w:rsidR="0086591A" w:rsidRPr="0086591A" w:rsidRDefault="0086591A" w:rsidP="00865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15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Ke kácení stromořadí nebo stromů, které jsou součástí stromořadí, a to bez ohledu na obvod jejich kmene ve výšce 130 cm nad zemí, je nutné povolení, které vydá orgán ochrany přírody.</w:t>
      </w:r>
    </w:p>
    <w:p w:rsidR="0086591A" w:rsidRPr="0086591A" w:rsidRDefault="0086591A" w:rsidP="00865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15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Ochraně podléhají keřové porosty jako dosud, nově také zapojené porosty stromů s obvodem kmene menším než 80 cm ve výšce 130 cm nad zemí přesahující 40 m2, které často tvoří významný podíl zeleně ve volné krajině i v sídlech.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Jak je definováno stromořadí?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Stromořadí je pro účel vyhlášky definováno jako souvislá řada nejméně deseti stromů s pravidelnými rozestupy. Chybí-li v některém úseku souvislé řady některý strom, pořád se jedná o stromořadí. Za to se naopak nepovažují stromy rostoucí v ovocných sadech a v plantážích dřevin. Povolení je tak potřeba i pro stromy, které tvoří stromořadí, přestože nedosahují obvodu 80 cm.</w:t>
      </w:r>
    </w:p>
    <w:p w:rsid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Novela vyhlášky nově upravuje definici stromořadí, pro jehož pokácení, i v případě jednotlivých stromů, bude nově třeba povolení. Stromořadí má v sídlech i krajině svou nezastupitelnou historickou, funkční a estetickou roli. Proto je potřeba vždy odpovídajícím způsobem vyhodnotit, zda je nutné kácet.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i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/>
          <w:iCs/>
          <w:color w:val="111111"/>
          <w:sz w:val="24"/>
          <w:szCs w:val="24"/>
          <w:lang w:eastAsia="cs-CZ"/>
        </w:rPr>
        <w:t>POVOLENÍ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 xml:space="preserve">Povolení ke kácení dřevin, pokud tyto dřeviny nejsou součástí významného krajinného prvku nebo stromořadí, již </w:t>
      </w:r>
      <w:r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není</w:t>
      </w: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 xml:space="preserve"> potřeba pro zahrady. Ty jsou definovány </w:t>
      </w: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lastRenderedPageBreak/>
        <w:t>jako veřejnosti nepřístupné, stavebně oplocené pozemky u bytových a rodinných domů v zastavěném území obcí.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Cs/>
          <w:color w:val="111111"/>
          <w:sz w:val="24"/>
          <w:szCs w:val="24"/>
          <w:lang w:eastAsia="cs-CZ"/>
        </w:rPr>
        <w:t>Jak je vyhláškou definována zahrada?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Zahrada je pro potřeby navrhované vyhlášky definována jako pozemek u bytového domu nebo u rodinného domu v zastavěném území obce, který je stavebně oplocený a nepřístupný veřejnosti. Všechny tyto znaky musí zahrada splňovat současně.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 xml:space="preserve">Zahradou je pozemek související se stavebním pozemkem, na kterém je umístěn bytový nebo rodinný dům definovaný podle stavebního zákona. Tuto podmínku tedy nesplňují např. pozemky v zahrádkářských osadách, přestože v nich trvalý pobyt osob není vyloučen. Živý plot, tedy </w:t>
      </w:r>
      <w:proofErr w:type="spellStart"/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rozhrada</w:t>
      </w:r>
      <w:proofErr w:type="spellEnd"/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 xml:space="preserve"> tvořená dřevinami, za stavební oplocení považována není.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Cs/>
          <w:color w:val="111111"/>
          <w:sz w:val="24"/>
          <w:szCs w:val="24"/>
          <w:lang w:eastAsia="cs-CZ"/>
        </w:rPr>
        <w:t>Jsem vlastníkem zahrady – co pro mě nová vyhláška znamená?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Na vlastní zahradě si nově může její majitel bez předchozího povolení obecního úřadu v době vegetačního klidu upravit své vlastní stromy. Výjimkou jsou dřeviny, které jsou součástí významného krajinného prvku, či stromořadí, nebo jsou vyhlášeny jako památný strom.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Každý majitel zahrady ví, že se kácí v těch případech, kdy je k tomu pádný důvod. A zpravidla v období vegetačního klidu.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i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/>
          <w:iCs/>
          <w:color w:val="111111"/>
          <w:sz w:val="24"/>
          <w:szCs w:val="24"/>
          <w:lang w:eastAsia="cs-CZ"/>
        </w:rPr>
        <w:t>ČASTO KLADENÉ DOTAZY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Cs/>
          <w:color w:val="111111"/>
          <w:sz w:val="24"/>
          <w:szCs w:val="24"/>
          <w:lang w:eastAsia="cs-CZ"/>
        </w:rPr>
        <w:t>Je možné bez povolení pokácet památný strom?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Pokácet nebo jakkoliv poškodit památný strom je zakázáno zákonem o ochraně přírody a krajiny. Výjimku z tohoto zákazu může povolit orgán ochrany přírody jen ve veřejném zájmu. To platí i pro řešení případného havarijního stavu dřeviny, který závažným způsobem ohrožuje zdraví či bezpečnost. Na památné stromy rostoucí na zahradách se možnost kácení bez povolení nevztahuje.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Cs/>
          <w:color w:val="111111"/>
          <w:sz w:val="24"/>
          <w:szCs w:val="24"/>
          <w:lang w:eastAsia="cs-CZ"/>
        </w:rPr>
        <w:t>Je možné kácet dřeviny ve vegetačním období?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 xml:space="preserve">Podle vyhlášky se kácení provádí zpravidla v období vegetačního klidu. To znamená, že kácet v době vegetace (mimo období vegetačního klidu) není zakázáno. Kácením stromů mohou být dotčeny i jiné zájmy chráněné tímto zákonem. To se může týkat např. ochrany ptáků (zákonem je zakázáno úmyslně poškozovat nebo ničit hnízda </w:t>
      </w: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lastRenderedPageBreak/>
        <w:t>ptáků, vyrušovat ptáky zejména během rozmnožování a odchovu mláďat) nebo ochrany zvláště chráněných druhů, resp. jejich biotopů.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b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b/>
          <w:iCs/>
          <w:color w:val="111111"/>
          <w:sz w:val="24"/>
          <w:szCs w:val="24"/>
          <w:lang w:eastAsia="cs-CZ"/>
        </w:rPr>
        <w:t>Proč se zpřísňuje ochrana stromořadí, a kácet v zahradách budou moci majitelé bez povolení úřadů?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Stromořadí mají své historické, funkční, nebo estetické opodstatnění. Péče o ně je náročná, což v některých případech vedlo k volbě pohodlného způsobu řešení tohoto problému, tedy k vykácení aleje. Na kácení každého stromořadí budou nyní jeho majitelé potřebovat povolení.</w:t>
      </w:r>
    </w:p>
    <w:p w:rsidR="0086591A" w:rsidRPr="0086591A" w:rsidRDefault="0086591A" w:rsidP="0086591A">
      <w:pPr>
        <w:shd w:val="clear" w:color="auto" w:fill="FFFFFF"/>
        <w:spacing w:before="77" w:after="232" w:line="360" w:lineRule="atLeast"/>
        <w:rPr>
          <w:rFonts w:ascii="Tahoma" w:eastAsia="Times New Roman" w:hAnsi="Tahoma" w:cs="Tahoma"/>
          <w:color w:val="111111"/>
          <w:sz w:val="24"/>
          <w:szCs w:val="24"/>
          <w:lang w:eastAsia="cs-CZ"/>
        </w:rPr>
      </w:pPr>
      <w:r w:rsidRPr="0086591A">
        <w:rPr>
          <w:rFonts w:ascii="Tahoma" w:eastAsia="Times New Roman" w:hAnsi="Tahoma" w:cs="Tahoma"/>
          <w:iCs/>
          <w:color w:val="111111"/>
          <w:sz w:val="24"/>
          <w:szCs w:val="24"/>
          <w:lang w:eastAsia="cs-CZ"/>
        </w:rPr>
        <w:t>Naopak majitel soukromé zahrady by si měl sám rozhodnout, co na svém pozemku chce mít a co nikoli. Majitel zahrady si svůj majetek nezničí. Naopak se jej bude snažit zvelebit. Novela vyhlášky mu při respektu k soukromému vlastnictví rozváže ruce.</w:t>
      </w:r>
    </w:p>
    <w:sectPr w:rsidR="0086591A" w:rsidRPr="0086591A" w:rsidSect="00FE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F2A"/>
    <w:multiLevelType w:val="multilevel"/>
    <w:tmpl w:val="BFB2B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225D1"/>
    <w:multiLevelType w:val="multilevel"/>
    <w:tmpl w:val="FB1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6591A"/>
    <w:rsid w:val="0086591A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65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3965">
                      <w:marLeft w:val="0"/>
                      <w:marRight w:val="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0515">
                              <w:marLeft w:val="155"/>
                              <w:marRight w:val="155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3869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2014-11-25T11:18:00Z</dcterms:created>
  <dcterms:modified xsi:type="dcterms:W3CDTF">2014-11-25T11:23:00Z</dcterms:modified>
</cp:coreProperties>
</file>